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598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478"/>
      </w:tblGrid>
      <w:tr w:rsidR="001F0BAA" w:rsidRPr="001F0BAA" w:rsidTr="00D63F05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B85A5F" w:rsidRDefault="00D63F05" w:rsidP="00D63F05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/>
            <w:r w:rsidRPr="00B85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Вертольоти, літаки, космічні та інші літальні апарати з двигуном </w:t>
            </w:r>
            <w:r w:rsidRPr="00B85A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bookmarkEnd w:id="0"/>
            <w:r w:rsidRPr="00B85A5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ДК 021:2015 – 34710000-7   (</w:t>
            </w:r>
            <w:proofErr w:type="spellStart"/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Квадрокоптери</w:t>
            </w:r>
            <w:proofErr w:type="spellEnd"/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Autel</w:t>
            </w:r>
            <w:proofErr w:type="spellEnd"/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EVO </w:t>
            </w:r>
            <w:proofErr w:type="spellStart"/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Max</w:t>
            </w:r>
            <w:proofErr w:type="spellEnd"/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4T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85A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«або еквівалент»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, відповідний </w:t>
            </w:r>
            <w:r w:rsidRPr="00B85A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за ДК 021:2015- 34711200-6 Безпілотні літальні апарати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) для потреб ЗСУ та інших військових формувань</w:t>
            </w:r>
            <w:r w:rsidRPr="00B85A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1F0BAA" w:rsidRPr="001F0BAA" w:rsidTr="00D63F05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B85A5F" w:rsidRDefault="001F0BAA" w:rsidP="00D6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4914E8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914E8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D63F05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D63F05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3E685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</w:t>
            </w:r>
            <w:r w:rsidR="00D63F05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2938</w:t>
            </w:r>
            <w:r w:rsidR="003E685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D63F05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B85A5F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 w:rsidRPr="00B85A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B85A5F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D63F05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5A5F" w:rsidRDefault="00D52C51" w:rsidP="00B85A5F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Розрахунок очікуваної вартості здійснено шляхом аналізу ринку, вивчивши  пропозиції постачальників щодо цін 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>на даний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товар,</w:t>
            </w:r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з інформації, 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яка </w:t>
            </w:r>
          </w:p>
          <w:p w:rsidR="00D63F05" w:rsidRPr="00B85A5F" w:rsidRDefault="00D52C51" w:rsidP="00B85A5F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отримана замовником з відкритих джерел у мережі Інтернет, а також оприлюднену  інформацію в електронній системі закупівель </w:t>
            </w:r>
            <w:proofErr w:type="spellStart"/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Prozorro</w:t>
            </w:r>
            <w:proofErr w:type="spellEnd"/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» інших замовників, з </w:t>
            </w:r>
            <w:proofErr w:type="spellStart"/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End"/>
            <w:r w:rsid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врахуванням рекомендацій  основних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положень примірної методики визначення очікуваної вартості</w:t>
            </w:r>
            <w:r w:rsidR="00D63F05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предмета закупівлі, затвердженої наказом Міністерства розвитку економіки, торгівлі та сільського господарства України 18.02.2020 № 275 </w:t>
            </w:r>
          </w:p>
          <w:p w:rsidR="004818EF" w:rsidRPr="00B85A5F" w:rsidRDefault="00D52C51" w:rsidP="00B85A5F">
            <w:pPr>
              <w:spacing w:after="0" w:line="240" w:lineRule="auto"/>
              <w:ind w:right="-108" w:firstLine="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«Про затвердження примірної методики визначення очікуваної вартості предмета закупівлі» .</w:t>
            </w:r>
          </w:p>
          <w:p w:rsidR="00D63F05" w:rsidRPr="00B85A5F" w:rsidRDefault="00D63F05" w:rsidP="00B85A5F">
            <w:pPr>
              <w:spacing w:after="0" w:line="240" w:lineRule="auto"/>
              <w:ind w:right="-108" w:firstLine="84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>Очікувана вартість складає 11950000 грн.</w:t>
            </w:r>
          </w:p>
        </w:tc>
      </w:tr>
      <w:tr w:rsidR="001F0BAA" w:rsidRPr="001F0BAA" w:rsidTr="00D63F05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4E8" w:rsidRPr="00B85A5F" w:rsidRDefault="00713751" w:rsidP="00B85A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sz w:val="24"/>
                <w:szCs w:val="24"/>
              </w:rPr>
              <w:t xml:space="preserve">  </w:t>
            </w:r>
            <w:r w:rsidR="004818EF" w:rsidRPr="00B85A5F">
              <w:rPr>
                <w:rFonts w:ascii="Times New Roman" w:eastAsia="Times New Roman" w:hAnsi="Times New Roman"/>
                <w:sz w:val="24"/>
                <w:szCs w:val="24"/>
              </w:rPr>
              <w:t>Розмір бюджетного призначення визначено відповідно до розрахунку</w:t>
            </w:r>
          </w:p>
          <w:p w:rsidR="004914E8" w:rsidRPr="00B85A5F" w:rsidRDefault="004818EF" w:rsidP="00B85A5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до кошторису видатків по  КПКВК 0218240 «Заходи та роботи з </w:t>
            </w:r>
          </w:p>
          <w:p w:rsidR="004914E8" w:rsidRPr="00B85A5F" w:rsidRDefault="004914E8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eastAsia="Times New Roman" w:hAnsi="Times New Roman"/>
                <w:sz w:val="24"/>
                <w:szCs w:val="24"/>
              </w:rPr>
              <w:t xml:space="preserve">територіальної оборони», в тому числі виконання «Програми </w:t>
            </w:r>
            <w:r w:rsidR="004818EF" w:rsidRPr="00B85A5F">
              <w:rPr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заходів </w:t>
            </w:r>
          </w:p>
          <w:p w:rsidR="004914E8" w:rsidRPr="00B85A5F" w:rsidRDefault="004914E8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обороноздатності військових частин та інших військових </w:t>
            </w:r>
          </w:p>
          <w:p w:rsidR="004914E8" w:rsidRPr="00B85A5F" w:rsidRDefault="004914E8" w:rsidP="00B85A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формувань Вінницького гарнізону, територіальної оборони та </w:t>
            </w:r>
          </w:p>
          <w:p w:rsidR="00FA4E3E" w:rsidRPr="00B85A5F" w:rsidRDefault="004818EF" w:rsidP="00B85A5F">
            <w:pPr>
              <w:spacing w:after="0" w:line="240" w:lineRule="auto"/>
              <w:ind w:right="-108"/>
              <w:rPr>
                <w:sz w:val="24"/>
                <w:szCs w:val="24"/>
                <w:lang w:eastAsia="uk-UA"/>
              </w:rPr>
            </w:pP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мобілізаційної підготовки на території Вінницької міської територіальної </w:t>
            </w:r>
            <w:r w:rsidR="004914E8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громади на 2021-2025 роки» </w:t>
            </w:r>
            <w:r w:rsidR="007304D6" w:rsidRPr="00B85A5F">
              <w:rPr>
                <w:rFonts w:ascii="Times New Roman" w:hAnsi="Times New Roman" w:cs="Times New Roman"/>
                <w:sz w:val="24"/>
                <w:szCs w:val="24"/>
              </w:rPr>
              <w:t>на 2024 рік</w:t>
            </w:r>
            <w:r w:rsidR="00D52C51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BE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D52C51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складає   </w:t>
            </w:r>
            <w:r w:rsidR="00D63F05" w:rsidRPr="00B85A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04D6" w:rsidRPr="00B85A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63F05" w:rsidRPr="00B85A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304D6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52C51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грн. 00 коп.</w:t>
            </w:r>
            <w:r w:rsidR="00D63F05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4E8" w:rsidRPr="00B85A5F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  <w:r w:rsidR="00F21077" w:rsidRPr="00B85A5F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r w:rsidR="00D63F05" w:rsidRPr="00B85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1077" w:rsidRPr="00B85A5F">
              <w:rPr>
                <w:rFonts w:ascii="Times New Roman" w:hAnsi="Times New Roman" w:cs="Times New Roman"/>
                <w:sz w:val="24"/>
                <w:szCs w:val="24"/>
              </w:rPr>
              <w:t>0 комплектів.</w:t>
            </w:r>
          </w:p>
        </w:tc>
      </w:tr>
      <w:tr w:rsidR="001F0BAA" w:rsidRPr="001F0BAA" w:rsidTr="00D63F05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064A" w:rsidRPr="00B85A5F" w:rsidRDefault="00FF0ECD" w:rsidP="004914E8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5A5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A064A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</w:t>
            </w:r>
            <w:r w:rsidR="000D2172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EA064A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Інформація про необхідні технічні та якісні характеристики предмета закупі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влі зазначені в Додатку 5 до ТД та 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обумовлена зверненням </w:t>
            </w:r>
            <w:r w:rsidR="00FE64F1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окрем</w:t>
            </w:r>
            <w:r w:rsidR="00D63F05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ого</w:t>
            </w:r>
            <w:r w:rsidR="00FE64F1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структурн</w:t>
            </w:r>
            <w:r w:rsidR="00D63F05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ого</w:t>
            </w:r>
            <w:r w:rsidR="00FE64F1" w:rsidRPr="00B85A5F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підрозділу Збройних сил України в сприянні забезпечення технічної підтримки 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/>
              </w:rPr>
              <w:t>в спротиві військової агресії російської федерації. Після придбання Замовником товар буде передано на використання  структурним підрозділам Збройних сил України та іншим військовим формуван</w:t>
            </w:r>
            <w:r w:rsidR="007304D6" w:rsidRPr="00B85A5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FE64F1" w:rsidRPr="00B85A5F">
              <w:rPr>
                <w:rFonts w:ascii="Times New Roman" w:hAnsi="Times New Roman"/>
                <w:sz w:val="24"/>
                <w:szCs w:val="24"/>
                <w:lang w:val="uk-UA"/>
              </w:rPr>
              <w:t>ям.</w:t>
            </w:r>
          </w:p>
          <w:p w:rsidR="00121FA4" w:rsidRPr="00B85A5F" w:rsidRDefault="00C3119F" w:rsidP="00B85A5F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85A5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та якісні характеристики предмета закупівлі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 xml:space="preserve"> визначені відповідно до потреб ЗСУ та інших військових формувань для забезпечення  можлив</w:t>
            </w:r>
            <w:r w:rsidR="00B85A5F"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>ості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 xml:space="preserve">  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</w:rPr>
              <w:t xml:space="preserve"> здійснювати безпілотні повітряні розвідувальні операції,</w:t>
            </w:r>
            <w:r w:rsidR="00B85A5F" w:rsidRPr="00B85A5F">
              <w:rPr>
                <w:rFonts w:ascii="Times New Roman" w:hAnsi="Times New Roman"/>
                <w:color w:val="040C28"/>
                <w:sz w:val="24"/>
                <w:szCs w:val="24"/>
                <w:lang w:val="uk-UA"/>
              </w:rPr>
              <w:t xml:space="preserve"> відстеження цілей на великій висоті, збір даних,</w:t>
            </w:r>
            <w:r w:rsidRPr="00B85A5F">
              <w:rPr>
                <w:rFonts w:ascii="Times New Roman" w:hAnsi="Times New Roman"/>
                <w:color w:val="040C28"/>
                <w:sz w:val="24"/>
                <w:szCs w:val="24"/>
              </w:rPr>
              <w:t xml:space="preserve"> які можуть допомогти збільшити ефективність військових та стримати фронт у бойових діях</w:t>
            </w:r>
            <w:r w:rsidRPr="00B85A5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. Один з ключових елементів, які роблять </w:t>
            </w:r>
            <w:proofErr w:type="spellStart"/>
            <w:r w:rsidRPr="00B85A5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дрон</w:t>
            </w:r>
            <w:proofErr w:type="spellEnd"/>
            <w:r w:rsidRPr="00B85A5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A5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Autel</w:t>
            </w:r>
            <w:proofErr w:type="spellEnd"/>
            <w:r w:rsidRPr="00B85A5F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 xml:space="preserve"> ідеальним для військових операцій, є його здатність до швидкого розгортання та мобільності.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645F4"/>
    <w:rsid w:val="000A0BAA"/>
    <w:rsid w:val="000A3433"/>
    <w:rsid w:val="000C139B"/>
    <w:rsid w:val="000D2172"/>
    <w:rsid w:val="00110513"/>
    <w:rsid w:val="00121FA4"/>
    <w:rsid w:val="001C7DA3"/>
    <w:rsid w:val="001F083E"/>
    <w:rsid w:val="001F0BAA"/>
    <w:rsid w:val="0021703B"/>
    <w:rsid w:val="002B1867"/>
    <w:rsid w:val="002C63FD"/>
    <w:rsid w:val="002E2FE6"/>
    <w:rsid w:val="00311ECF"/>
    <w:rsid w:val="0032572C"/>
    <w:rsid w:val="003308E7"/>
    <w:rsid w:val="00336387"/>
    <w:rsid w:val="0037784B"/>
    <w:rsid w:val="003B4258"/>
    <w:rsid w:val="003E685C"/>
    <w:rsid w:val="004032D8"/>
    <w:rsid w:val="00444A6D"/>
    <w:rsid w:val="00453140"/>
    <w:rsid w:val="004818EF"/>
    <w:rsid w:val="004914E8"/>
    <w:rsid w:val="00561993"/>
    <w:rsid w:val="0059013D"/>
    <w:rsid w:val="005C29BE"/>
    <w:rsid w:val="005E0AEA"/>
    <w:rsid w:val="005E19DA"/>
    <w:rsid w:val="00652385"/>
    <w:rsid w:val="00653D58"/>
    <w:rsid w:val="00664CC7"/>
    <w:rsid w:val="006A02E6"/>
    <w:rsid w:val="006C429C"/>
    <w:rsid w:val="007009CE"/>
    <w:rsid w:val="00713751"/>
    <w:rsid w:val="00720250"/>
    <w:rsid w:val="007304D6"/>
    <w:rsid w:val="00754597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C6509"/>
    <w:rsid w:val="00AD183C"/>
    <w:rsid w:val="00AF4686"/>
    <w:rsid w:val="00B12EA2"/>
    <w:rsid w:val="00B43BDF"/>
    <w:rsid w:val="00B50DE1"/>
    <w:rsid w:val="00B67BBC"/>
    <w:rsid w:val="00B85A5F"/>
    <w:rsid w:val="00B92F37"/>
    <w:rsid w:val="00C04AF5"/>
    <w:rsid w:val="00C3119F"/>
    <w:rsid w:val="00C44243"/>
    <w:rsid w:val="00C51B5F"/>
    <w:rsid w:val="00CA675E"/>
    <w:rsid w:val="00CB4F99"/>
    <w:rsid w:val="00CB5BAF"/>
    <w:rsid w:val="00D172A4"/>
    <w:rsid w:val="00D52C51"/>
    <w:rsid w:val="00D63F05"/>
    <w:rsid w:val="00E248B6"/>
    <w:rsid w:val="00E36F34"/>
    <w:rsid w:val="00E9046C"/>
    <w:rsid w:val="00EA064A"/>
    <w:rsid w:val="00EB3033"/>
    <w:rsid w:val="00EB7F33"/>
    <w:rsid w:val="00F13671"/>
    <w:rsid w:val="00F20FCE"/>
    <w:rsid w:val="00F21077"/>
    <w:rsid w:val="00F9430F"/>
    <w:rsid w:val="00FA4E3E"/>
    <w:rsid w:val="00FC2C2D"/>
    <w:rsid w:val="00FE64F1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aliases w:val="ToR - tips and questions"/>
    <w:link w:val="a4"/>
    <w:uiPriority w:val="1"/>
    <w:qFormat/>
    <w:rsid w:val="009B4D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8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"/>
    <w:link w:val="ab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List Paragraph"/>
    <w:aliases w:val="EBRD List,Список уровня 2,название табл/рис,заголовок 1.1"/>
    <w:basedOn w:val="a"/>
    <w:link w:val="aa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character" w:customStyle="1" w:styleId="a4">
    <w:name w:val="Без інтервалів Знак"/>
    <w:aliases w:val="ToR - tips and questions Знак"/>
    <w:link w:val="a3"/>
    <w:uiPriority w:val="1"/>
    <w:locked/>
    <w:rsid w:val="0048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2024-07-01T13:33:00Z</dcterms:created>
  <dcterms:modified xsi:type="dcterms:W3CDTF">2024-07-01T13:33:00Z</dcterms:modified>
</cp:coreProperties>
</file>